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68" w:rsidRPr="00B4163D" w:rsidRDefault="00ED2668" w:rsidP="00B4163D">
      <w:pPr>
        <w:pBdr>
          <w:top w:val="single" w:sz="4" w:space="1" w:color="auto"/>
          <w:left w:val="single" w:sz="4" w:space="0" w:color="auto"/>
          <w:bottom w:val="single" w:sz="4" w:space="1" w:color="auto"/>
          <w:right w:val="single" w:sz="4" w:space="4" w:color="auto"/>
        </w:pBdr>
        <w:spacing w:after="120" w:line="276" w:lineRule="auto"/>
        <w:jc w:val="center"/>
        <w:rPr>
          <w:b/>
          <w:smallCaps/>
        </w:rPr>
      </w:pPr>
      <w:r w:rsidRPr="00B4163D">
        <w:rPr>
          <w:b/>
          <w:smallCaps/>
        </w:rPr>
        <w:t>CURRICULUM VITÆ</w:t>
      </w:r>
    </w:p>
    <w:p w:rsidR="00ED2668" w:rsidRPr="00B4163D" w:rsidRDefault="00ED2668" w:rsidP="00B4163D">
      <w:pPr>
        <w:spacing w:line="276" w:lineRule="auto"/>
      </w:pPr>
    </w:p>
    <w:p w:rsidR="00ED2668" w:rsidRPr="00B4163D" w:rsidRDefault="00ED2668" w:rsidP="00B4163D">
      <w:pPr>
        <w:spacing w:line="276" w:lineRule="auto"/>
        <w:jc w:val="center"/>
      </w:pPr>
      <w:r w:rsidRPr="00B4163D">
        <w:t>SAUTIN LUC</w:t>
      </w:r>
    </w:p>
    <w:p w:rsidR="00ED2668" w:rsidRPr="00B4163D" w:rsidRDefault="00ED2668" w:rsidP="00B4163D">
      <w:pPr>
        <w:spacing w:line="276" w:lineRule="auto"/>
        <w:jc w:val="center"/>
      </w:pPr>
      <w:r w:rsidRPr="00B4163D">
        <w:t>31/12/1982</w:t>
      </w:r>
    </w:p>
    <w:p w:rsidR="00ED2668" w:rsidRPr="00B4163D" w:rsidRDefault="00ED2668" w:rsidP="00B4163D">
      <w:pPr>
        <w:spacing w:line="276" w:lineRule="auto"/>
        <w:jc w:val="center"/>
        <w:rPr>
          <w:i/>
        </w:rPr>
      </w:pPr>
      <w:r w:rsidRPr="00B4163D">
        <w:rPr>
          <w:i/>
        </w:rPr>
        <w:t>Il Laboratorio (EA 4590)</w:t>
      </w:r>
    </w:p>
    <w:p w:rsidR="00ED2668" w:rsidRPr="00B4163D" w:rsidRDefault="00ED2668" w:rsidP="00B4163D">
      <w:pPr>
        <w:spacing w:line="276" w:lineRule="auto"/>
        <w:jc w:val="center"/>
        <w:rPr>
          <w:i/>
        </w:rPr>
      </w:pPr>
    </w:p>
    <w:p w:rsidR="00ED2668" w:rsidRPr="00B4163D" w:rsidRDefault="00ED2668" w:rsidP="00B4163D">
      <w:pPr>
        <w:spacing w:line="276" w:lineRule="auto"/>
        <w:rPr>
          <w:i/>
        </w:rPr>
      </w:pPr>
    </w:p>
    <w:p w:rsidR="00ED2668" w:rsidRPr="00B4163D" w:rsidRDefault="00ED2668" w:rsidP="00B4163D">
      <w:pPr>
        <w:pStyle w:val="Paragraphedeliste"/>
        <w:numPr>
          <w:ilvl w:val="0"/>
          <w:numId w:val="12"/>
        </w:numPr>
        <w:spacing w:line="276" w:lineRule="auto"/>
        <w:ind w:left="360"/>
        <w:jc w:val="both"/>
        <w:rPr>
          <w:b/>
        </w:rPr>
      </w:pPr>
      <w:r w:rsidRPr="00B4163D">
        <w:rPr>
          <w:b/>
          <w:u w:val="single"/>
        </w:rPr>
        <w:t>Formation</w:t>
      </w:r>
      <w:r w:rsidRPr="00B4163D">
        <w:rPr>
          <w:b/>
        </w:rPr>
        <w:t> :</w:t>
      </w:r>
    </w:p>
    <w:p w:rsidR="00ED2668" w:rsidRPr="00B4163D" w:rsidRDefault="00ED2668" w:rsidP="00B4163D">
      <w:pPr>
        <w:spacing w:line="276" w:lineRule="auto"/>
        <w:jc w:val="both"/>
      </w:pPr>
    </w:p>
    <w:p w:rsidR="00ED2668" w:rsidRPr="00B4163D" w:rsidRDefault="00ED2668" w:rsidP="00B4163D">
      <w:pPr>
        <w:pStyle w:val="Paragraphedeliste"/>
        <w:numPr>
          <w:ilvl w:val="0"/>
          <w:numId w:val="8"/>
        </w:numPr>
        <w:spacing w:line="276" w:lineRule="auto"/>
        <w:ind w:left="360"/>
        <w:jc w:val="both"/>
      </w:pPr>
      <w:r w:rsidRPr="00B4163D">
        <w:rPr>
          <w:b/>
        </w:rPr>
        <w:t>2020- en cours </w:t>
      </w:r>
      <w:r w:rsidRPr="00B4163D">
        <w:t>: Doctorat en littérature française à l’université Toulouse II – Jean-Jaurès : « Représenter un particulier : la représentation chez Montaigne », sous la direction d’Olivier Guerrier.</w:t>
      </w:r>
    </w:p>
    <w:p w:rsidR="00ED2668" w:rsidRPr="00B4163D" w:rsidRDefault="00ED2668" w:rsidP="00B4163D">
      <w:pPr>
        <w:pStyle w:val="Paragraphedeliste"/>
        <w:numPr>
          <w:ilvl w:val="0"/>
          <w:numId w:val="8"/>
        </w:numPr>
        <w:spacing w:line="276" w:lineRule="auto"/>
        <w:ind w:left="360"/>
        <w:jc w:val="both"/>
      </w:pPr>
      <w:r w:rsidRPr="00B4163D">
        <w:rPr>
          <w:b/>
        </w:rPr>
        <w:t>2020</w:t>
      </w:r>
      <w:r w:rsidRPr="00B4163D">
        <w:t> : Obtention d’un CDU de l’école doctorale ALLPH@ en vue de la préparation d’un doctorat.</w:t>
      </w:r>
    </w:p>
    <w:p w:rsidR="00ED2668" w:rsidRPr="00B4163D" w:rsidRDefault="00ED2668" w:rsidP="00B4163D">
      <w:pPr>
        <w:pStyle w:val="Paragraphedeliste"/>
        <w:numPr>
          <w:ilvl w:val="0"/>
          <w:numId w:val="8"/>
        </w:numPr>
        <w:spacing w:line="276" w:lineRule="auto"/>
        <w:ind w:left="360"/>
        <w:jc w:val="both"/>
      </w:pPr>
      <w:r w:rsidRPr="00B4163D">
        <w:rPr>
          <w:b/>
        </w:rPr>
        <w:t>2018</w:t>
      </w:r>
      <w:r w:rsidRPr="00B4163D">
        <w:t> :</w:t>
      </w:r>
      <w:r w:rsidR="004E4974" w:rsidRPr="00B4163D">
        <w:t xml:space="preserve"> O</w:t>
      </w:r>
      <w:r w:rsidRPr="00B4163D">
        <w:t>btention de l’agrégation externe (rang : 7</w:t>
      </w:r>
      <w:r w:rsidRPr="00B4163D">
        <w:rPr>
          <w:vertAlign w:val="superscript"/>
        </w:rPr>
        <w:t>ème</w:t>
      </w:r>
      <w:r w:rsidRPr="00B4163D">
        <w:t>) et du CAPES externe (rang : 17</w:t>
      </w:r>
      <w:r w:rsidRPr="00B4163D">
        <w:rPr>
          <w:vertAlign w:val="superscript"/>
        </w:rPr>
        <w:t>ème</w:t>
      </w:r>
      <w:r w:rsidRPr="00B4163D">
        <w:t>) de Lettres modernes.</w:t>
      </w:r>
    </w:p>
    <w:p w:rsidR="00ED2668" w:rsidRPr="00B4163D" w:rsidRDefault="004E4974" w:rsidP="00B4163D">
      <w:pPr>
        <w:pStyle w:val="Paragraphedeliste"/>
        <w:numPr>
          <w:ilvl w:val="0"/>
          <w:numId w:val="8"/>
        </w:numPr>
        <w:spacing w:line="276" w:lineRule="auto"/>
        <w:ind w:left="360"/>
        <w:jc w:val="both"/>
      </w:pPr>
      <w:r w:rsidRPr="00B4163D">
        <w:rPr>
          <w:b/>
        </w:rPr>
        <w:t>2011</w:t>
      </w:r>
      <w:r w:rsidRPr="00B4163D">
        <w:t xml:space="preserve"> : PGCE (Postgratuate Certificate of Education) en langues vivantes à l’Institute of Education (Londres, </w:t>
      </w:r>
      <w:r w:rsidR="006875F7" w:rsidRPr="00B4163D">
        <w:t>Angleterre</w:t>
      </w:r>
      <w:r w:rsidRPr="00B4163D">
        <w:t>).</w:t>
      </w:r>
    </w:p>
    <w:p w:rsidR="004E4974" w:rsidRPr="00B4163D" w:rsidRDefault="004E4974" w:rsidP="00B4163D">
      <w:pPr>
        <w:pStyle w:val="Paragraphedeliste"/>
        <w:numPr>
          <w:ilvl w:val="0"/>
          <w:numId w:val="8"/>
        </w:numPr>
        <w:spacing w:line="276" w:lineRule="auto"/>
        <w:ind w:left="360"/>
        <w:jc w:val="both"/>
      </w:pPr>
      <w:r w:rsidRPr="00B4163D">
        <w:rPr>
          <w:b/>
        </w:rPr>
        <w:t>2009</w:t>
      </w:r>
      <w:r w:rsidRPr="00B4163D">
        <w:t> : CELTA (Certificate in English Language Teaching to Adults).</w:t>
      </w:r>
    </w:p>
    <w:p w:rsidR="004E4974" w:rsidRPr="00B4163D" w:rsidRDefault="004E4974" w:rsidP="00B4163D">
      <w:pPr>
        <w:pStyle w:val="Paragraphedeliste"/>
        <w:numPr>
          <w:ilvl w:val="0"/>
          <w:numId w:val="8"/>
        </w:numPr>
        <w:spacing w:line="276" w:lineRule="auto"/>
        <w:ind w:left="360"/>
        <w:jc w:val="both"/>
      </w:pPr>
      <w:r w:rsidRPr="00B4163D">
        <w:rPr>
          <w:b/>
        </w:rPr>
        <w:t>2007</w:t>
      </w:r>
      <w:r w:rsidRPr="00B4163D">
        <w:t> : Licence de Sciences du Langage et FLE à l’université Toulouse II – Jean-Jaurès.</w:t>
      </w:r>
    </w:p>
    <w:p w:rsidR="004E4974" w:rsidRPr="00B4163D" w:rsidRDefault="004E4974" w:rsidP="00B4163D">
      <w:pPr>
        <w:pStyle w:val="Paragraphedeliste"/>
        <w:numPr>
          <w:ilvl w:val="0"/>
          <w:numId w:val="8"/>
        </w:numPr>
        <w:spacing w:line="276" w:lineRule="auto"/>
        <w:ind w:left="360"/>
        <w:jc w:val="both"/>
      </w:pPr>
      <w:r w:rsidRPr="00B4163D">
        <w:rPr>
          <w:b/>
        </w:rPr>
        <w:t>2006</w:t>
      </w:r>
      <w:r w:rsidRPr="00B4163D">
        <w:t> : Master 2 Etudes du Monde Anglophone à l’université Toulouse II – Jean-Jaurès. Mémoire en Civilisation britannique intitulé « </w:t>
      </w:r>
      <w:r w:rsidR="00384EBD" w:rsidRPr="00B4163D">
        <w:t>The Sun : Tabloïds et propagande politique autour de la Guerre en Irak</w:t>
      </w:r>
      <w:r w:rsidRPr="00B4163D">
        <w:t xml:space="preserve"> », sous </w:t>
      </w:r>
      <w:r w:rsidR="00384EBD" w:rsidRPr="00B4163D">
        <w:t>la</w:t>
      </w:r>
      <w:r w:rsidRPr="00B4163D">
        <w:t xml:space="preserve"> direction de M. John Moore.</w:t>
      </w:r>
    </w:p>
    <w:p w:rsidR="004E4974" w:rsidRPr="00B4163D" w:rsidRDefault="004E4974" w:rsidP="00B4163D">
      <w:pPr>
        <w:pStyle w:val="Paragraphedeliste"/>
        <w:numPr>
          <w:ilvl w:val="0"/>
          <w:numId w:val="8"/>
        </w:numPr>
        <w:spacing w:line="276" w:lineRule="auto"/>
        <w:ind w:left="360"/>
        <w:jc w:val="both"/>
      </w:pPr>
      <w:r w:rsidRPr="00B4163D">
        <w:rPr>
          <w:b/>
        </w:rPr>
        <w:t>2005</w:t>
      </w:r>
      <w:r w:rsidRPr="00B4163D">
        <w:t> : Maîtrise de Lettres modernes à l’université Toulouse II – Jean-Jaurès (ERASMUS à l’université de Saint-Andrews, Ecosse). Mémoire en littérature comparée intitulé «</w:t>
      </w:r>
      <w:r w:rsidR="00384EBD" w:rsidRPr="00B4163D">
        <w:t xml:space="preserve"> </w:t>
      </w:r>
      <w:r w:rsidR="00E82130" w:rsidRPr="00B4163D">
        <w:t>Le Discours méta-poétique en temps de conflit civil, une étude comparée de certains aspects méta discursifs des œuvres poétiques de Jean Sénac et de Seamus Heaney</w:t>
      </w:r>
      <w:r w:rsidRPr="00B4163D">
        <w:t> », sous la direction de M. Christophe Imbert.</w:t>
      </w:r>
    </w:p>
    <w:p w:rsidR="004E4974" w:rsidRPr="00B4163D" w:rsidRDefault="004E4974" w:rsidP="00B4163D">
      <w:pPr>
        <w:pStyle w:val="Paragraphedeliste"/>
        <w:numPr>
          <w:ilvl w:val="0"/>
          <w:numId w:val="8"/>
        </w:numPr>
        <w:spacing w:line="276" w:lineRule="auto"/>
        <w:ind w:left="360"/>
        <w:jc w:val="both"/>
      </w:pPr>
      <w:r w:rsidRPr="00B4163D">
        <w:rPr>
          <w:b/>
        </w:rPr>
        <w:t>2004</w:t>
      </w:r>
      <w:r w:rsidRPr="00B4163D">
        <w:t> : Licence de littérature et langue anglaise à l’université Toulouse II – Jean-Jaurès.</w:t>
      </w:r>
    </w:p>
    <w:p w:rsidR="004E4974" w:rsidRPr="00B4163D" w:rsidRDefault="004E4974" w:rsidP="00B4163D">
      <w:pPr>
        <w:pStyle w:val="Paragraphedeliste"/>
        <w:numPr>
          <w:ilvl w:val="0"/>
          <w:numId w:val="8"/>
        </w:numPr>
        <w:spacing w:line="276" w:lineRule="auto"/>
        <w:ind w:left="360"/>
        <w:jc w:val="both"/>
      </w:pPr>
      <w:r w:rsidRPr="00B4163D">
        <w:rPr>
          <w:b/>
        </w:rPr>
        <w:t>2003</w:t>
      </w:r>
      <w:r w:rsidRPr="00B4163D">
        <w:t> : Licence de Lettres modernes à l’université Toulouse II – Jean-Jaurès.</w:t>
      </w:r>
    </w:p>
    <w:p w:rsidR="004E4974" w:rsidRPr="00B4163D" w:rsidRDefault="004E4974" w:rsidP="00B4163D">
      <w:pPr>
        <w:pStyle w:val="Paragraphedeliste"/>
        <w:numPr>
          <w:ilvl w:val="0"/>
          <w:numId w:val="8"/>
        </w:numPr>
        <w:spacing w:line="276" w:lineRule="auto"/>
        <w:ind w:left="360"/>
        <w:jc w:val="both"/>
      </w:pPr>
      <w:r w:rsidRPr="00B4163D">
        <w:rPr>
          <w:b/>
        </w:rPr>
        <w:t>2000</w:t>
      </w:r>
      <w:r w:rsidRPr="00B4163D">
        <w:t> : Baccalauréat L (Option Internationale Baccalauréat en espagnol)</w:t>
      </w:r>
    </w:p>
    <w:p w:rsidR="0024277B" w:rsidRPr="00B4163D" w:rsidRDefault="0024277B" w:rsidP="00B4163D">
      <w:pPr>
        <w:spacing w:line="276" w:lineRule="auto"/>
        <w:jc w:val="both"/>
      </w:pPr>
    </w:p>
    <w:p w:rsidR="0024277B" w:rsidRPr="00B4163D" w:rsidRDefault="0024277B" w:rsidP="00B4163D">
      <w:pPr>
        <w:pStyle w:val="Paragraphedeliste"/>
        <w:numPr>
          <w:ilvl w:val="0"/>
          <w:numId w:val="12"/>
        </w:numPr>
        <w:spacing w:line="276" w:lineRule="auto"/>
        <w:ind w:left="360"/>
        <w:jc w:val="both"/>
        <w:rPr>
          <w:b/>
          <w:u w:val="single"/>
        </w:rPr>
      </w:pPr>
      <w:r w:rsidRPr="00B4163D">
        <w:rPr>
          <w:b/>
          <w:u w:val="single"/>
        </w:rPr>
        <w:t>Activités d’enseignement</w:t>
      </w:r>
      <w:r w:rsidRPr="00B4163D">
        <w:rPr>
          <w:b/>
        </w:rPr>
        <w:t> :</w:t>
      </w:r>
    </w:p>
    <w:p w:rsidR="00452DEC" w:rsidRPr="00B4163D" w:rsidRDefault="00452DEC" w:rsidP="00B4163D">
      <w:pPr>
        <w:spacing w:line="276" w:lineRule="auto"/>
        <w:jc w:val="both"/>
        <w:rPr>
          <w:b/>
        </w:rPr>
      </w:pPr>
    </w:p>
    <w:p w:rsidR="0024277B" w:rsidRPr="00B4163D" w:rsidRDefault="0024277B" w:rsidP="00B4163D">
      <w:pPr>
        <w:pStyle w:val="Paragraphedeliste"/>
        <w:numPr>
          <w:ilvl w:val="0"/>
          <w:numId w:val="9"/>
        </w:numPr>
        <w:spacing w:line="276" w:lineRule="auto"/>
        <w:ind w:left="360"/>
        <w:jc w:val="both"/>
      </w:pPr>
      <w:r w:rsidRPr="00B4163D">
        <w:rPr>
          <w:b/>
        </w:rPr>
        <w:t>2020- en cours :</w:t>
      </w:r>
      <w:r w:rsidRPr="00B4163D">
        <w:t xml:space="preserve"> Chargé d’enseignement à l’université Toulouse 2, au titre de CDU :</w:t>
      </w:r>
    </w:p>
    <w:p w:rsidR="0024277B" w:rsidRPr="00B4163D" w:rsidRDefault="0024277B" w:rsidP="00B4163D">
      <w:pPr>
        <w:pStyle w:val="Paragraphedeliste"/>
        <w:numPr>
          <w:ilvl w:val="1"/>
          <w:numId w:val="9"/>
        </w:numPr>
        <w:spacing w:line="276" w:lineRule="auto"/>
        <w:ind w:left="1080"/>
        <w:jc w:val="both"/>
      </w:pPr>
      <w:r w:rsidRPr="00B4163D">
        <w:t>LR00105T – Accompagnement Projet : renforcer sa culture générale – effectuer une recherche documentaire</w:t>
      </w:r>
      <w:r w:rsidR="006875F7" w:rsidRPr="00B4163D">
        <w:t> (L1) : travail en groupe sur des dossiers présentés sous forme d’exposés, à partir du travail effectué dans les cours Littérature et peinture, Analyse des arts et Histoire de la musique.</w:t>
      </w:r>
    </w:p>
    <w:p w:rsidR="0024277B" w:rsidRPr="00B4163D" w:rsidRDefault="0024277B" w:rsidP="00B4163D">
      <w:pPr>
        <w:pStyle w:val="Paragraphedeliste"/>
        <w:numPr>
          <w:ilvl w:val="1"/>
          <w:numId w:val="9"/>
        </w:numPr>
        <w:spacing w:line="276" w:lineRule="auto"/>
        <w:ind w:left="1080"/>
        <w:jc w:val="both"/>
      </w:pPr>
      <w:r w:rsidRPr="00B4163D">
        <w:t>LM00105V – Méthodologie de la recherche documentaire (L1) : normes de rédaction et normes bibliographiques, utilisation des catalogues et bases de données scientifiques, réalisation d’un compte-rendu de lecture, constitution d’un dossier de recherche.</w:t>
      </w:r>
    </w:p>
    <w:p w:rsidR="006875F7" w:rsidRPr="00B4163D" w:rsidRDefault="0024277B" w:rsidP="00B4163D">
      <w:pPr>
        <w:pStyle w:val="Paragraphedeliste"/>
        <w:numPr>
          <w:ilvl w:val="1"/>
          <w:numId w:val="9"/>
        </w:numPr>
        <w:spacing w:line="276" w:lineRule="auto"/>
        <w:ind w:left="1080"/>
        <w:jc w:val="both"/>
      </w:pPr>
      <w:r w:rsidRPr="00B4163D">
        <w:lastRenderedPageBreak/>
        <w:t>LM00201V</w:t>
      </w:r>
      <w:r w:rsidR="006875F7" w:rsidRPr="00B4163D">
        <w:t xml:space="preserve"> – Littérature française </w:t>
      </w:r>
      <w:r w:rsidRPr="00B4163D">
        <w:t>(L1) :</w:t>
      </w:r>
      <w:r w:rsidR="006875F7" w:rsidRPr="00B4163D">
        <w:t xml:space="preserve"> théâtre de l’âge classique : ce cours donne un aperçu du théâtre français dans son évolution du XVIe au XVIIe siècle, en étudiant les genres majeurs de la tragédie et de la comédie, en privilégiant la question du pouvoir. Pièces étudiées : </w:t>
      </w:r>
      <w:r w:rsidR="006875F7" w:rsidRPr="00B4163D">
        <w:rPr>
          <w:i/>
        </w:rPr>
        <w:t>Les Juives</w:t>
      </w:r>
      <w:r w:rsidR="006875F7" w:rsidRPr="00B4163D">
        <w:t xml:space="preserve"> et </w:t>
      </w:r>
      <w:r w:rsidR="006875F7" w:rsidRPr="00B4163D">
        <w:rPr>
          <w:i/>
        </w:rPr>
        <w:t>La Troade</w:t>
      </w:r>
      <w:r w:rsidR="006875F7" w:rsidRPr="00B4163D">
        <w:t xml:space="preserve">, de R. Garnier ; </w:t>
      </w:r>
      <w:r w:rsidR="006875F7" w:rsidRPr="00B4163D">
        <w:rPr>
          <w:i/>
        </w:rPr>
        <w:t>Cinna</w:t>
      </w:r>
      <w:r w:rsidR="006875F7" w:rsidRPr="00B4163D">
        <w:t xml:space="preserve"> et </w:t>
      </w:r>
      <w:r w:rsidR="006875F7" w:rsidRPr="00B4163D">
        <w:rPr>
          <w:i/>
        </w:rPr>
        <w:t>Rodogune</w:t>
      </w:r>
      <w:r w:rsidR="006875F7" w:rsidRPr="00B4163D">
        <w:t xml:space="preserve">, de P. Corneille ; </w:t>
      </w:r>
      <w:r w:rsidR="006875F7" w:rsidRPr="00B4163D">
        <w:rPr>
          <w:i/>
        </w:rPr>
        <w:t>Le Tartuffe</w:t>
      </w:r>
      <w:r w:rsidR="006875F7" w:rsidRPr="00B4163D">
        <w:t xml:space="preserve"> de Molière. Rédaction du cours sur Molière pour le SED (Service d’Enseignement à Distance).</w:t>
      </w:r>
    </w:p>
    <w:p w:rsidR="006875F7" w:rsidRPr="00B4163D" w:rsidRDefault="006875F7" w:rsidP="00B4163D">
      <w:pPr>
        <w:pStyle w:val="Paragraphedeliste"/>
        <w:numPr>
          <w:ilvl w:val="0"/>
          <w:numId w:val="9"/>
        </w:numPr>
        <w:spacing w:line="276" w:lineRule="auto"/>
        <w:ind w:left="360"/>
        <w:jc w:val="both"/>
      </w:pPr>
      <w:r w:rsidRPr="00B4163D">
        <w:rPr>
          <w:b/>
        </w:rPr>
        <w:t>2019-2020</w:t>
      </w:r>
      <w:r w:rsidRPr="00B4163D">
        <w:t> : Professeur agrégé au lycée Condorcet de Méru (60110).</w:t>
      </w:r>
    </w:p>
    <w:p w:rsidR="006875F7" w:rsidRPr="00B4163D" w:rsidRDefault="006875F7" w:rsidP="00B4163D">
      <w:pPr>
        <w:pStyle w:val="Paragraphedeliste"/>
        <w:numPr>
          <w:ilvl w:val="0"/>
          <w:numId w:val="9"/>
        </w:numPr>
        <w:spacing w:line="276" w:lineRule="auto"/>
        <w:ind w:left="360"/>
        <w:jc w:val="both"/>
      </w:pPr>
      <w:r w:rsidRPr="00B4163D">
        <w:rPr>
          <w:b/>
        </w:rPr>
        <w:t>2018-2019</w:t>
      </w:r>
      <w:r w:rsidRPr="00B4163D">
        <w:t> : Professeur agrégé stagiaire au lycée Ozenne de Toulouse (31000)</w:t>
      </w:r>
      <w:r w:rsidR="00E135E1" w:rsidRPr="00B4163D">
        <w:t>.</w:t>
      </w:r>
    </w:p>
    <w:p w:rsidR="006875F7" w:rsidRPr="00B4163D" w:rsidRDefault="006875F7" w:rsidP="00B4163D">
      <w:pPr>
        <w:pStyle w:val="Paragraphedeliste"/>
        <w:numPr>
          <w:ilvl w:val="0"/>
          <w:numId w:val="9"/>
        </w:numPr>
        <w:spacing w:line="276" w:lineRule="auto"/>
        <w:ind w:left="360"/>
        <w:jc w:val="both"/>
      </w:pPr>
      <w:r w:rsidRPr="00B4163D">
        <w:rPr>
          <w:b/>
        </w:rPr>
        <w:t>2014-2016</w:t>
      </w:r>
      <w:r w:rsidRPr="00B4163D">
        <w:t> : Professeur d’anglais à The English Centre, à Caldas da Rainha (Portugal)</w:t>
      </w:r>
      <w:r w:rsidR="00E135E1" w:rsidRPr="00B4163D">
        <w:t>.</w:t>
      </w:r>
    </w:p>
    <w:p w:rsidR="006875F7" w:rsidRPr="00B4163D" w:rsidRDefault="00384EBD" w:rsidP="00B4163D">
      <w:pPr>
        <w:pStyle w:val="Paragraphedeliste"/>
        <w:numPr>
          <w:ilvl w:val="0"/>
          <w:numId w:val="9"/>
        </w:numPr>
        <w:spacing w:line="276" w:lineRule="auto"/>
        <w:ind w:left="360"/>
        <w:jc w:val="both"/>
      </w:pPr>
      <w:r w:rsidRPr="00B4163D">
        <w:rPr>
          <w:b/>
        </w:rPr>
        <w:t>2011</w:t>
      </w:r>
      <w:r w:rsidR="006875F7" w:rsidRPr="00B4163D">
        <w:rPr>
          <w:b/>
        </w:rPr>
        <w:t>-2014</w:t>
      </w:r>
      <w:r w:rsidR="006875F7" w:rsidRPr="00B4163D">
        <w:t> : Professeur de français ; professeur de géographie à Coloma Convent Girls’ School, à Croydon (Angleterre)</w:t>
      </w:r>
      <w:r w:rsidR="00E135E1" w:rsidRPr="00B4163D">
        <w:t>.</w:t>
      </w:r>
    </w:p>
    <w:p w:rsidR="00E135E1" w:rsidRPr="00B4163D" w:rsidRDefault="00E135E1" w:rsidP="00B4163D">
      <w:pPr>
        <w:pStyle w:val="Paragraphedeliste"/>
        <w:numPr>
          <w:ilvl w:val="0"/>
          <w:numId w:val="9"/>
        </w:numPr>
        <w:spacing w:line="276" w:lineRule="auto"/>
        <w:ind w:left="360"/>
        <w:jc w:val="both"/>
      </w:pPr>
      <w:r w:rsidRPr="00B4163D">
        <w:rPr>
          <w:b/>
        </w:rPr>
        <w:t>2009-2010</w:t>
      </w:r>
      <w:r w:rsidRPr="00B4163D">
        <w:t> : Professeur d’anglais à l’Escola Universal de Linguas, à Lisbonne (Portugal).</w:t>
      </w:r>
    </w:p>
    <w:p w:rsidR="00E135E1" w:rsidRPr="00B4163D" w:rsidRDefault="00E135E1" w:rsidP="00B4163D">
      <w:pPr>
        <w:pStyle w:val="Paragraphedeliste"/>
        <w:numPr>
          <w:ilvl w:val="0"/>
          <w:numId w:val="9"/>
        </w:numPr>
        <w:spacing w:line="276" w:lineRule="auto"/>
        <w:ind w:left="360"/>
        <w:jc w:val="both"/>
      </w:pPr>
      <w:r w:rsidRPr="00B4163D">
        <w:rPr>
          <w:b/>
        </w:rPr>
        <w:t>2008-2009</w:t>
      </w:r>
      <w:r w:rsidRPr="00B4163D">
        <w:t> : Professeur d’anglais au Wall Street Institute de Viseu (Portugal).</w:t>
      </w:r>
    </w:p>
    <w:p w:rsidR="00E135E1" w:rsidRPr="00B4163D" w:rsidRDefault="00E135E1" w:rsidP="00B4163D">
      <w:pPr>
        <w:pStyle w:val="Paragraphedeliste"/>
        <w:numPr>
          <w:ilvl w:val="0"/>
          <w:numId w:val="9"/>
        </w:numPr>
        <w:spacing w:line="276" w:lineRule="auto"/>
        <w:ind w:left="360"/>
        <w:jc w:val="both"/>
      </w:pPr>
      <w:r w:rsidRPr="00B4163D">
        <w:rPr>
          <w:b/>
        </w:rPr>
        <w:t>2007-2008</w:t>
      </w:r>
      <w:r w:rsidRPr="00B4163D">
        <w:t> : Lecteur de français à l’université de Birmingham (Angleterre).</w:t>
      </w:r>
    </w:p>
    <w:p w:rsidR="00E135E1" w:rsidRPr="00B4163D" w:rsidRDefault="00E135E1" w:rsidP="00B4163D">
      <w:pPr>
        <w:pStyle w:val="Paragraphedeliste"/>
        <w:numPr>
          <w:ilvl w:val="0"/>
          <w:numId w:val="9"/>
        </w:numPr>
        <w:spacing w:line="276" w:lineRule="auto"/>
        <w:ind w:left="360"/>
        <w:jc w:val="both"/>
      </w:pPr>
      <w:r w:rsidRPr="00B4163D">
        <w:rPr>
          <w:b/>
        </w:rPr>
        <w:t>2003-2004</w:t>
      </w:r>
      <w:r w:rsidRPr="00B4163D">
        <w:t> : Assistant de langue française à Methodist College à Belfast (Irlande du Nord).</w:t>
      </w:r>
    </w:p>
    <w:p w:rsidR="00E135E1" w:rsidRPr="00B4163D" w:rsidRDefault="00E135E1" w:rsidP="00B4163D">
      <w:pPr>
        <w:spacing w:line="276" w:lineRule="auto"/>
        <w:jc w:val="both"/>
      </w:pPr>
    </w:p>
    <w:p w:rsidR="00E135E1" w:rsidRPr="00B4163D" w:rsidRDefault="00E135E1" w:rsidP="00B4163D">
      <w:pPr>
        <w:pStyle w:val="Paragraphedeliste"/>
        <w:numPr>
          <w:ilvl w:val="0"/>
          <w:numId w:val="13"/>
        </w:numPr>
        <w:spacing w:line="276" w:lineRule="auto"/>
        <w:ind w:left="360"/>
        <w:jc w:val="both"/>
        <w:rPr>
          <w:b/>
        </w:rPr>
      </w:pPr>
      <w:r w:rsidRPr="00B4163D">
        <w:rPr>
          <w:b/>
          <w:u w:val="single"/>
        </w:rPr>
        <w:t>Responsabilités administratives</w:t>
      </w:r>
      <w:r w:rsidRPr="00B4163D">
        <w:rPr>
          <w:b/>
        </w:rPr>
        <w:t> :</w:t>
      </w:r>
    </w:p>
    <w:p w:rsidR="00E135E1" w:rsidRPr="00B4163D" w:rsidRDefault="00E135E1" w:rsidP="00B4163D">
      <w:pPr>
        <w:pStyle w:val="Paragraphedeliste"/>
        <w:numPr>
          <w:ilvl w:val="0"/>
          <w:numId w:val="3"/>
        </w:numPr>
        <w:spacing w:line="276" w:lineRule="auto"/>
        <w:ind w:left="360"/>
        <w:jc w:val="both"/>
      </w:pPr>
      <w:r w:rsidRPr="00B4163D">
        <w:t>Membre élu (représentant des doctorants) au sein de l’Ecole Doctorale ALLPH@ (2021- en cours)</w:t>
      </w:r>
    </w:p>
    <w:p w:rsidR="00E135E1" w:rsidRPr="00B4163D" w:rsidRDefault="00E135E1" w:rsidP="00B4163D">
      <w:pPr>
        <w:spacing w:line="276" w:lineRule="auto"/>
        <w:jc w:val="both"/>
      </w:pPr>
    </w:p>
    <w:p w:rsidR="00E135E1" w:rsidRPr="00B4163D" w:rsidRDefault="00E135E1" w:rsidP="00B4163D">
      <w:pPr>
        <w:pStyle w:val="Paragraphedeliste"/>
        <w:numPr>
          <w:ilvl w:val="0"/>
          <w:numId w:val="13"/>
        </w:numPr>
        <w:spacing w:line="276" w:lineRule="auto"/>
        <w:ind w:left="360"/>
        <w:jc w:val="both"/>
        <w:rPr>
          <w:b/>
        </w:rPr>
      </w:pPr>
      <w:r w:rsidRPr="00B4163D">
        <w:rPr>
          <w:b/>
          <w:u w:val="single"/>
        </w:rPr>
        <w:t>Activités de recherche</w:t>
      </w:r>
      <w:r w:rsidRPr="00B4163D">
        <w:rPr>
          <w:b/>
        </w:rPr>
        <w:t> :</w:t>
      </w:r>
    </w:p>
    <w:p w:rsidR="00452DEC" w:rsidRPr="00B4163D" w:rsidRDefault="00452DEC" w:rsidP="00B4163D">
      <w:pPr>
        <w:spacing w:line="276" w:lineRule="auto"/>
        <w:jc w:val="both"/>
        <w:rPr>
          <w:b/>
        </w:rPr>
      </w:pPr>
    </w:p>
    <w:p w:rsidR="00452DEC" w:rsidRPr="00B4163D" w:rsidRDefault="00E135E1" w:rsidP="00B4163D">
      <w:pPr>
        <w:spacing w:line="276" w:lineRule="auto"/>
        <w:jc w:val="both"/>
        <w:rPr>
          <w:u w:val="single"/>
        </w:rPr>
      </w:pPr>
      <w:r w:rsidRPr="00B4163D">
        <w:rPr>
          <w:u w:val="single"/>
        </w:rPr>
        <w:t>Articles scientifiques dans des revues à comité de lecture :</w:t>
      </w:r>
    </w:p>
    <w:p w:rsidR="001451A6" w:rsidRPr="00B4163D" w:rsidRDefault="00E135E1" w:rsidP="00B4163D">
      <w:pPr>
        <w:pStyle w:val="Paragraphedeliste"/>
        <w:numPr>
          <w:ilvl w:val="0"/>
          <w:numId w:val="3"/>
        </w:numPr>
        <w:spacing w:line="276" w:lineRule="auto"/>
        <w:jc w:val="both"/>
      </w:pPr>
      <w:r w:rsidRPr="00B4163D">
        <w:t xml:space="preserve">Sautin, Luc, « ‘Une dispensation si malicieusement ordonnée’ : à propos de quatre ‘contes cruels’ dans le chapitre II, 27 des </w:t>
      </w:r>
      <w:r w:rsidRPr="00B4163D">
        <w:rPr>
          <w:i/>
        </w:rPr>
        <w:t>Essais</w:t>
      </w:r>
      <w:r w:rsidRPr="00B4163D">
        <w:t xml:space="preserve">, ‘Couardise mère de cruauté’ », </w:t>
      </w:r>
      <w:r w:rsidRPr="00B4163D">
        <w:rPr>
          <w:i/>
        </w:rPr>
        <w:t>Bulletin de la Société internationale des amis de Montaigne</w:t>
      </w:r>
      <w:r w:rsidRPr="00B4163D">
        <w:t xml:space="preserve">, </w:t>
      </w:r>
      <w:r w:rsidR="001451A6" w:rsidRPr="00B4163D">
        <w:t>n°71, 2020, p. 71-89.</w:t>
      </w:r>
    </w:p>
    <w:p w:rsidR="001451A6" w:rsidRPr="00B4163D" w:rsidRDefault="001451A6" w:rsidP="00B4163D">
      <w:pPr>
        <w:pStyle w:val="Paragraphedeliste"/>
        <w:numPr>
          <w:ilvl w:val="0"/>
          <w:numId w:val="3"/>
        </w:numPr>
        <w:spacing w:line="276" w:lineRule="auto"/>
        <w:jc w:val="both"/>
      </w:pPr>
      <w:r w:rsidRPr="00B4163D">
        <w:t xml:space="preserve">Sautin, Luc, « Le régime du visuel chez Montaigne », </w:t>
      </w:r>
      <w:r w:rsidRPr="00B4163D">
        <w:rPr>
          <w:i/>
        </w:rPr>
        <w:t>Bulletin de la Société internationale des amis de Montaigne</w:t>
      </w:r>
      <w:r w:rsidRPr="00B4163D">
        <w:t>, n°73, 2021, p. 107-128.</w:t>
      </w:r>
    </w:p>
    <w:p w:rsidR="001451A6" w:rsidRPr="00B4163D" w:rsidRDefault="001451A6" w:rsidP="00B4163D">
      <w:pPr>
        <w:pStyle w:val="Paragraphedeliste"/>
        <w:numPr>
          <w:ilvl w:val="0"/>
          <w:numId w:val="3"/>
        </w:numPr>
        <w:spacing w:line="276" w:lineRule="auto"/>
        <w:jc w:val="both"/>
      </w:pPr>
      <w:r w:rsidRPr="00B4163D">
        <w:t xml:space="preserve">Sautin, Luc, « ‘Peindre et déchiffrer les ressorts de nos branles’. Une connaissance à l’image de soi dans les </w:t>
      </w:r>
      <w:r w:rsidRPr="00B4163D">
        <w:rPr>
          <w:i/>
        </w:rPr>
        <w:t>Essais</w:t>
      </w:r>
      <w:r w:rsidRPr="00B4163D">
        <w:t xml:space="preserve"> », </w:t>
      </w:r>
      <w:r w:rsidRPr="00B4163D">
        <w:rPr>
          <w:i/>
        </w:rPr>
        <w:t>Montaigne Studies</w:t>
      </w:r>
      <w:r w:rsidRPr="00B4163D">
        <w:t>, n°34, 2022, p. 45-58.</w:t>
      </w:r>
    </w:p>
    <w:p w:rsidR="00E82130" w:rsidRPr="00B4163D" w:rsidRDefault="00E82130" w:rsidP="00B4163D">
      <w:pPr>
        <w:pStyle w:val="Paragraphedeliste"/>
        <w:spacing w:line="276" w:lineRule="auto"/>
        <w:jc w:val="both"/>
      </w:pPr>
    </w:p>
    <w:p w:rsidR="001451A6" w:rsidRPr="00B4163D" w:rsidRDefault="001451A6" w:rsidP="00B4163D">
      <w:pPr>
        <w:spacing w:line="276" w:lineRule="auto"/>
        <w:jc w:val="both"/>
        <w:rPr>
          <w:u w:val="single"/>
        </w:rPr>
      </w:pPr>
      <w:r w:rsidRPr="00B4163D">
        <w:rPr>
          <w:u w:val="single"/>
        </w:rPr>
        <w:t>Compte-rendu de lecture :</w:t>
      </w:r>
    </w:p>
    <w:p w:rsidR="001451A6" w:rsidRPr="00B4163D" w:rsidRDefault="001451A6" w:rsidP="00B4163D">
      <w:pPr>
        <w:pStyle w:val="Paragraphedeliste"/>
        <w:numPr>
          <w:ilvl w:val="0"/>
          <w:numId w:val="4"/>
        </w:numPr>
        <w:spacing w:line="276" w:lineRule="auto"/>
        <w:jc w:val="both"/>
      </w:pPr>
      <w:r w:rsidRPr="00B4163D">
        <w:t xml:space="preserve">Sautin, Luc, « Pour une approche théorétique de la </w:t>
      </w:r>
      <w:r w:rsidRPr="00B4163D">
        <w:rPr>
          <w:i/>
        </w:rPr>
        <w:t>Poétique</w:t>
      </w:r>
      <w:r w:rsidRPr="00B4163D">
        <w:t xml:space="preserve"> d’Aristote », </w:t>
      </w:r>
      <w:r w:rsidRPr="00B4163D">
        <w:rPr>
          <w:i/>
        </w:rPr>
        <w:t>Fabula</w:t>
      </w:r>
      <w:r w:rsidRPr="00B4163D">
        <w:t>, vol. 21, n°6, Juin 2020</w:t>
      </w:r>
      <w:r w:rsidR="00E82130" w:rsidRPr="00B4163D">
        <w:t xml:space="preserve"> - </w:t>
      </w:r>
      <w:hyperlink r:id="rId7" w:history="1">
        <w:r w:rsidR="00E82130" w:rsidRPr="00B4163D">
          <w:rPr>
            <w:rStyle w:val="Lienhypertexte"/>
          </w:rPr>
          <w:t>https://www.fabula.org/revue/document12975.php</w:t>
        </w:r>
      </w:hyperlink>
      <w:r w:rsidR="00E82130" w:rsidRPr="00B4163D">
        <w:t xml:space="preserve"> </w:t>
      </w:r>
    </w:p>
    <w:p w:rsidR="001451A6" w:rsidRPr="00B4163D" w:rsidRDefault="001451A6" w:rsidP="00B4163D">
      <w:pPr>
        <w:pStyle w:val="Paragraphedeliste"/>
        <w:numPr>
          <w:ilvl w:val="0"/>
          <w:numId w:val="4"/>
        </w:numPr>
        <w:spacing w:line="276" w:lineRule="auto"/>
        <w:jc w:val="both"/>
      </w:pPr>
      <w:r w:rsidRPr="00B4163D">
        <w:t xml:space="preserve">Sautin, Luc, « La langue de Rabelais : perspectives critiques », </w:t>
      </w:r>
      <w:r w:rsidRPr="00B4163D">
        <w:rPr>
          <w:i/>
        </w:rPr>
        <w:t>Fabula</w:t>
      </w:r>
      <w:r w:rsidRPr="00B4163D">
        <w:t>, vol. 23, n°1</w:t>
      </w:r>
      <w:r w:rsidR="00E82130" w:rsidRPr="00B4163D">
        <w:t xml:space="preserve">, Janvier 2022 - </w:t>
      </w:r>
      <w:hyperlink r:id="rId8" w:history="1">
        <w:r w:rsidR="00E82130" w:rsidRPr="00B4163D">
          <w:rPr>
            <w:rStyle w:val="Lienhypertexte"/>
          </w:rPr>
          <w:t>https://www.fabula.org/revue/document14096.php</w:t>
        </w:r>
      </w:hyperlink>
      <w:r w:rsidR="00E82130" w:rsidRPr="00B4163D">
        <w:t xml:space="preserve"> </w:t>
      </w:r>
    </w:p>
    <w:p w:rsidR="00E82130" w:rsidRPr="00B4163D" w:rsidRDefault="00E82130" w:rsidP="00B4163D">
      <w:pPr>
        <w:pStyle w:val="Paragraphedeliste"/>
        <w:spacing w:line="276" w:lineRule="auto"/>
        <w:jc w:val="both"/>
      </w:pPr>
    </w:p>
    <w:p w:rsidR="00E135E1" w:rsidRPr="00B4163D" w:rsidRDefault="00E135E1" w:rsidP="00B4163D">
      <w:pPr>
        <w:spacing w:line="276" w:lineRule="auto"/>
        <w:jc w:val="both"/>
        <w:rPr>
          <w:u w:val="single"/>
        </w:rPr>
      </w:pPr>
      <w:r w:rsidRPr="00B4163D">
        <w:rPr>
          <w:u w:val="single"/>
        </w:rPr>
        <w:t>Conférences (dans un cadre académique) non publiées :</w:t>
      </w:r>
    </w:p>
    <w:p w:rsidR="001451A6" w:rsidRPr="00B4163D" w:rsidRDefault="001451A6" w:rsidP="00B4163D">
      <w:pPr>
        <w:pStyle w:val="Paragraphedeliste"/>
        <w:numPr>
          <w:ilvl w:val="0"/>
          <w:numId w:val="10"/>
        </w:numPr>
        <w:spacing w:line="276" w:lineRule="auto"/>
        <w:jc w:val="both"/>
      </w:pPr>
      <w:r w:rsidRPr="00B4163D">
        <w:t xml:space="preserve">« La définitions de ‘représenter’ dans le </w:t>
      </w:r>
      <w:r w:rsidRPr="00B4163D">
        <w:rPr>
          <w:i/>
        </w:rPr>
        <w:t>Thresor de la langue francoise</w:t>
      </w:r>
      <w:r w:rsidRPr="00B4163D">
        <w:t xml:space="preserve"> de Nicot », Journée d’étude Il Laboratorio, </w:t>
      </w:r>
      <w:r w:rsidR="00C0272F" w:rsidRPr="00B4163D">
        <w:t>Université Toulouse Jean-Jaurès, 28 janvier 2022.</w:t>
      </w:r>
    </w:p>
    <w:p w:rsidR="00C0272F" w:rsidRPr="00B4163D" w:rsidRDefault="00C0272F" w:rsidP="00B4163D">
      <w:pPr>
        <w:pStyle w:val="Paragraphedeliste"/>
        <w:numPr>
          <w:ilvl w:val="0"/>
          <w:numId w:val="10"/>
        </w:numPr>
        <w:spacing w:line="276" w:lineRule="auto"/>
        <w:jc w:val="both"/>
      </w:pPr>
      <w:r w:rsidRPr="00B4163D">
        <w:t xml:space="preserve">« Le prospecteur à l’essai », Colloque international « Observateurs et spectateurs dans l’art et la littérature de l’Antiquité au milieu du XVIIe siècle », Université Toulouse Jean-Jaurès, </w:t>
      </w:r>
      <w:r w:rsidR="00452DEC" w:rsidRPr="00B4163D">
        <w:t>24-26 novembre 2021 (publication prévue).</w:t>
      </w:r>
    </w:p>
    <w:p w:rsidR="00452DEC" w:rsidRPr="00B4163D" w:rsidRDefault="00C0272F" w:rsidP="00B4163D">
      <w:pPr>
        <w:pStyle w:val="Paragraphedeliste"/>
        <w:numPr>
          <w:ilvl w:val="0"/>
          <w:numId w:val="10"/>
        </w:numPr>
        <w:spacing w:line="276" w:lineRule="auto"/>
        <w:jc w:val="both"/>
      </w:pPr>
      <w:r w:rsidRPr="00B4163D">
        <w:lastRenderedPageBreak/>
        <w:t>« Questions de portrait », Journée d’étude Il Laboratorio, Université Toulouse Jean-Jaurès, 4 juin 2021.</w:t>
      </w:r>
    </w:p>
    <w:p w:rsidR="00E82130" w:rsidRPr="00B4163D" w:rsidRDefault="00E82130" w:rsidP="00B4163D">
      <w:pPr>
        <w:pStyle w:val="Paragraphedeliste"/>
        <w:spacing w:line="276" w:lineRule="auto"/>
        <w:jc w:val="both"/>
      </w:pPr>
    </w:p>
    <w:p w:rsidR="00452DEC" w:rsidRPr="00B4163D" w:rsidRDefault="00452DEC" w:rsidP="00B4163D">
      <w:pPr>
        <w:spacing w:line="276" w:lineRule="auto"/>
        <w:jc w:val="both"/>
        <w:rPr>
          <w:u w:val="single"/>
        </w:rPr>
      </w:pPr>
      <w:r w:rsidRPr="00B4163D">
        <w:rPr>
          <w:u w:val="single"/>
        </w:rPr>
        <w:t>Traductions</w:t>
      </w:r>
    </w:p>
    <w:p w:rsidR="00452DEC" w:rsidRPr="00B4163D" w:rsidRDefault="00452DEC" w:rsidP="00B4163D">
      <w:pPr>
        <w:pStyle w:val="Paragraphedeliste"/>
        <w:numPr>
          <w:ilvl w:val="0"/>
          <w:numId w:val="11"/>
        </w:numPr>
        <w:spacing w:line="276" w:lineRule="auto"/>
        <w:jc w:val="both"/>
      </w:pPr>
      <w:r w:rsidRPr="00B4163D">
        <w:t xml:space="preserve">Boutcher, Warren, « Babel textuelle. La textualité et la diversité dans le monde de Montaigne », </w:t>
      </w:r>
      <w:r w:rsidRPr="00B4163D">
        <w:rPr>
          <w:i/>
        </w:rPr>
        <w:t>Bulletin de la Société internationale de amis de Montaigne</w:t>
      </w:r>
      <w:r w:rsidRPr="00B4163D">
        <w:t>, n°74, 2022.</w:t>
      </w:r>
    </w:p>
    <w:p w:rsidR="00452DEC" w:rsidRPr="00B4163D" w:rsidRDefault="00452DEC" w:rsidP="00B4163D">
      <w:pPr>
        <w:pStyle w:val="Paragraphedeliste"/>
        <w:numPr>
          <w:ilvl w:val="0"/>
          <w:numId w:val="11"/>
        </w:numPr>
        <w:spacing w:line="276" w:lineRule="auto"/>
        <w:jc w:val="both"/>
      </w:pPr>
      <w:r w:rsidRPr="00B4163D">
        <w:t xml:space="preserve">Cave, Terrence, </w:t>
      </w:r>
      <w:r w:rsidRPr="00B4163D">
        <w:rPr>
          <w:i/>
        </w:rPr>
        <w:t>Poétiques de l’anagnorisis</w:t>
      </w:r>
      <w:r w:rsidRPr="00B4163D">
        <w:t xml:space="preserve"> (</w:t>
      </w:r>
      <w:r w:rsidRPr="00B4163D">
        <w:rPr>
          <w:i/>
        </w:rPr>
        <w:t>Recognitions</w:t>
      </w:r>
      <w:r w:rsidRPr="00B4163D">
        <w:t xml:space="preserve">), </w:t>
      </w:r>
      <w:r w:rsidR="004A347C">
        <w:t>Paris,</w:t>
      </w:r>
      <w:r w:rsidRPr="00B4163D">
        <w:t xml:space="preserve"> Classiques Garnier,</w:t>
      </w:r>
      <w:r w:rsidR="004A347C">
        <w:t xml:space="preserve"> 2022</w:t>
      </w:r>
      <w:r w:rsidRPr="00B4163D">
        <w:t>.</w:t>
      </w:r>
      <w:bookmarkStart w:id="0" w:name="_GoBack"/>
      <w:bookmarkEnd w:id="0"/>
    </w:p>
    <w:p w:rsidR="00452DEC" w:rsidRPr="00B4163D" w:rsidRDefault="00452DEC" w:rsidP="00B4163D">
      <w:pPr>
        <w:pStyle w:val="Paragraphedeliste"/>
        <w:numPr>
          <w:ilvl w:val="0"/>
          <w:numId w:val="11"/>
        </w:numPr>
        <w:spacing w:line="276" w:lineRule="auto"/>
        <w:jc w:val="both"/>
      </w:pPr>
      <w:r w:rsidRPr="00B4163D">
        <w:t xml:space="preserve">Thien, Sharon et Lai Lin, Kiang-Koh, « Cultiver une nation de lecteurs : partager l’aventure et le bonheur de l’expérience de la lecture à travers les bibliothèques publiques de Singapour », </w:t>
      </w:r>
      <w:r w:rsidRPr="00B4163D">
        <w:rPr>
          <w:i/>
        </w:rPr>
        <w:t>World Library and Information Congress</w:t>
      </w:r>
      <w:r w:rsidRPr="00B4163D">
        <w:t> : 74th IFLA General Conference and Council, Quebec, 2008</w:t>
      </w:r>
      <w:r w:rsidR="00E82130" w:rsidRPr="00B4163D">
        <w:t xml:space="preserve"> - </w:t>
      </w:r>
      <w:hyperlink r:id="rId9" w:history="1">
        <w:r w:rsidR="00E82130" w:rsidRPr="00B4163D">
          <w:rPr>
            <w:rStyle w:val="Lienhypertexte"/>
          </w:rPr>
          <w:t>http://archive.ifla.org/IV/ifla74/papers/085-Tien_Lai-Lin-trans-fr.pdf</w:t>
        </w:r>
      </w:hyperlink>
      <w:r w:rsidR="00E82130" w:rsidRPr="00B4163D">
        <w:t xml:space="preserve"> </w:t>
      </w:r>
    </w:p>
    <w:p w:rsidR="00E82130" w:rsidRPr="00B4163D" w:rsidRDefault="00E82130" w:rsidP="00B4163D">
      <w:pPr>
        <w:pStyle w:val="Paragraphedeliste"/>
        <w:spacing w:line="276" w:lineRule="auto"/>
        <w:jc w:val="both"/>
      </w:pPr>
    </w:p>
    <w:p w:rsidR="00E135E1" w:rsidRPr="00B4163D" w:rsidRDefault="00E135E1" w:rsidP="00B4163D">
      <w:pPr>
        <w:spacing w:line="276" w:lineRule="auto"/>
        <w:jc w:val="both"/>
        <w:rPr>
          <w:u w:val="single"/>
        </w:rPr>
      </w:pPr>
      <w:r w:rsidRPr="00B4163D">
        <w:rPr>
          <w:u w:val="single"/>
        </w:rPr>
        <w:t>Organisation d’évènements scientifiques :</w:t>
      </w:r>
    </w:p>
    <w:p w:rsidR="00C0272F" w:rsidRPr="00B4163D" w:rsidRDefault="00C0272F" w:rsidP="00B4163D">
      <w:pPr>
        <w:pStyle w:val="Paragraphedeliste"/>
        <w:numPr>
          <w:ilvl w:val="0"/>
          <w:numId w:val="6"/>
        </w:numPr>
        <w:spacing w:line="276" w:lineRule="auto"/>
        <w:jc w:val="both"/>
      </w:pPr>
      <w:r w:rsidRPr="00B4163D">
        <w:t>Membre du comité d’organisation de la JE « Le manque et l’excès » organisée par l’Ecole doctorale ALLPH@ à l’Université Jean-Jaurès, le 22 avril 2022.</w:t>
      </w:r>
    </w:p>
    <w:p w:rsidR="00E135E1" w:rsidRDefault="00E135E1" w:rsidP="00B4163D">
      <w:pPr>
        <w:spacing w:line="276" w:lineRule="auto"/>
        <w:jc w:val="both"/>
      </w:pPr>
    </w:p>
    <w:p w:rsidR="00B4163D" w:rsidRPr="00B4163D" w:rsidRDefault="00B4163D" w:rsidP="00B4163D">
      <w:pPr>
        <w:spacing w:line="276" w:lineRule="auto"/>
        <w:jc w:val="both"/>
        <w:rPr>
          <w:u w:val="single"/>
        </w:rPr>
      </w:pPr>
      <w:r w:rsidRPr="00B4163D">
        <w:rPr>
          <w:u w:val="single"/>
        </w:rPr>
        <w:t>Membre de sociétés savantes :</w:t>
      </w:r>
    </w:p>
    <w:p w:rsidR="00B4163D" w:rsidRDefault="00B4163D" w:rsidP="00B4163D">
      <w:pPr>
        <w:pStyle w:val="Paragraphedeliste"/>
        <w:numPr>
          <w:ilvl w:val="0"/>
          <w:numId w:val="6"/>
        </w:numPr>
        <w:spacing w:line="276" w:lineRule="auto"/>
        <w:jc w:val="both"/>
      </w:pPr>
      <w:r>
        <w:t>Membre du Conseil d’Administration de la SIAAM (Société Internationale des Amies et Amis de Montaigne) depuis janvier 2022. Co-responsable du site internet de la société.</w:t>
      </w:r>
    </w:p>
    <w:p w:rsidR="00B4163D" w:rsidRPr="00B4163D" w:rsidRDefault="00B4163D" w:rsidP="00B4163D">
      <w:pPr>
        <w:spacing w:line="276" w:lineRule="auto"/>
        <w:jc w:val="both"/>
      </w:pPr>
    </w:p>
    <w:p w:rsidR="00E135E1" w:rsidRPr="00B4163D" w:rsidRDefault="00E135E1" w:rsidP="00B4163D">
      <w:pPr>
        <w:pStyle w:val="Paragraphedeliste"/>
        <w:numPr>
          <w:ilvl w:val="0"/>
          <w:numId w:val="13"/>
        </w:numPr>
        <w:spacing w:line="276" w:lineRule="auto"/>
        <w:jc w:val="both"/>
        <w:rPr>
          <w:b/>
        </w:rPr>
      </w:pPr>
      <w:r w:rsidRPr="00B4163D">
        <w:rPr>
          <w:b/>
        </w:rPr>
        <w:t>Compétences complémentaires :</w:t>
      </w:r>
    </w:p>
    <w:p w:rsidR="00E135E1" w:rsidRPr="00B4163D" w:rsidRDefault="00E135E1" w:rsidP="00B4163D">
      <w:pPr>
        <w:spacing w:line="276" w:lineRule="auto"/>
        <w:jc w:val="both"/>
      </w:pPr>
      <w:r w:rsidRPr="00B4163D">
        <w:rPr>
          <w:b/>
        </w:rPr>
        <w:t>Langues</w:t>
      </w:r>
      <w:r w:rsidRPr="00B4163D">
        <w:t> :</w:t>
      </w:r>
      <w:r w:rsidR="00C0272F" w:rsidRPr="00B4163D">
        <w:t xml:space="preserve"> Français, anglais (langue maternelle), niveau intermédiaire en espagnol et en portugais, débutant en italien et en allemand.</w:t>
      </w:r>
    </w:p>
    <w:p w:rsidR="00C0272F" w:rsidRPr="00B4163D" w:rsidRDefault="00C0272F" w:rsidP="00B4163D">
      <w:pPr>
        <w:spacing w:line="276" w:lineRule="auto"/>
        <w:jc w:val="both"/>
      </w:pPr>
      <w:r w:rsidRPr="00B4163D">
        <w:rPr>
          <w:b/>
        </w:rPr>
        <w:t>Musique</w:t>
      </w:r>
      <w:r w:rsidRPr="00B4163D">
        <w:t xml:space="preserve"> : Diplôme de fin d’études de clavecin du CNR de Toulouse, membre de plusieurs chorales, </w:t>
      </w:r>
      <w:r w:rsidR="00452DEC" w:rsidRPr="00B4163D">
        <w:t>piano et orgue.</w:t>
      </w:r>
    </w:p>
    <w:sectPr w:rsidR="00C0272F" w:rsidRPr="00B416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17" w:rsidRDefault="00EF0C17">
      <w:r>
        <w:separator/>
      </w:r>
    </w:p>
  </w:endnote>
  <w:endnote w:type="continuationSeparator" w:id="0">
    <w:p w:rsidR="00EF0C17" w:rsidRDefault="00EF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260680077"/>
      <w:docPartObj>
        <w:docPartGallery w:val="Page Numbers (Bottom of Page)"/>
        <w:docPartUnique/>
      </w:docPartObj>
    </w:sdtPr>
    <w:sdtEndPr>
      <w:rPr>
        <w:rStyle w:val="Numrodepage"/>
      </w:rPr>
    </w:sdtEndPr>
    <w:sdtContent>
      <w:p w:rsidR="00FB7423" w:rsidRDefault="00384EBD" w:rsidP="00F556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B7423" w:rsidRDefault="00EF0C17" w:rsidP="00FB742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2006963518"/>
      <w:docPartObj>
        <w:docPartGallery w:val="Page Numbers (Bottom of Page)"/>
        <w:docPartUnique/>
      </w:docPartObj>
    </w:sdtPr>
    <w:sdtEndPr>
      <w:rPr>
        <w:rStyle w:val="Numrodepage"/>
      </w:rPr>
    </w:sdtEndPr>
    <w:sdtContent>
      <w:p w:rsidR="00FB7423" w:rsidRDefault="00384EBD" w:rsidP="00F556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A347C">
          <w:rPr>
            <w:rStyle w:val="Numrodepage"/>
            <w:noProof/>
          </w:rPr>
          <w:t>1</w:t>
        </w:r>
        <w:r>
          <w:rPr>
            <w:rStyle w:val="Numrodepage"/>
          </w:rPr>
          <w:fldChar w:fldCharType="end"/>
        </w:r>
      </w:p>
    </w:sdtContent>
  </w:sdt>
  <w:p w:rsidR="00FB7423" w:rsidRDefault="00EF0C17" w:rsidP="00FB742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23" w:rsidRDefault="00EF0C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17" w:rsidRDefault="00EF0C17">
      <w:r>
        <w:separator/>
      </w:r>
    </w:p>
  </w:footnote>
  <w:footnote w:type="continuationSeparator" w:id="0">
    <w:p w:rsidR="00EF0C17" w:rsidRDefault="00EF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23" w:rsidRDefault="00EF0C1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23" w:rsidRDefault="00EF0C1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23" w:rsidRDefault="00EF0C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965"/>
    <w:multiLevelType w:val="hybridMultilevel"/>
    <w:tmpl w:val="9120F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97EB9"/>
    <w:multiLevelType w:val="hybridMultilevel"/>
    <w:tmpl w:val="95C8AD9A"/>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A1FF2"/>
    <w:multiLevelType w:val="hybridMultilevel"/>
    <w:tmpl w:val="9B6027D0"/>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740ED2"/>
    <w:multiLevelType w:val="hybridMultilevel"/>
    <w:tmpl w:val="89A282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417A5"/>
    <w:multiLevelType w:val="hybridMultilevel"/>
    <w:tmpl w:val="F012A4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F954F9"/>
    <w:multiLevelType w:val="hybridMultilevel"/>
    <w:tmpl w:val="48EC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6A26B0"/>
    <w:multiLevelType w:val="hybridMultilevel"/>
    <w:tmpl w:val="A746C08C"/>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846F0"/>
    <w:multiLevelType w:val="hybridMultilevel"/>
    <w:tmpl w:val="BF6C11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D94E9A"/>
    <w:multiLevelType w:val="hybridMultilevel"/>
    <w:tmpl w:val="23F8484A"/>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036F1E"/>
    <w:multiLevelType w:val="hybridMultilevel"/>
    <w:tmpl w:val="264A50AA"/>
    <w:lvl w:ilvl="0" w:tplc="D2D866C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250E0F"/>
    <w:multiLevelType w:val="hybridMultilevel"/>
    <w:tmpl w:val="08F88C76"/>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964891"/>
    <w:multiLevelType w:val="hybridMultilevel"/>
    <w:tmpl w:val="6A8E5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B352B1"/>
    <w:multiLevelType w:val="hybridMultilevel"/>
    <w:tmpl w:val="34B6A3CE"/>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8"/>
  </w:num>
  <w:num w:numId="5">
    <w:abstractNumId w:val="5"/>
  </w:num>
  <w:num w:numId="6">
    <w:abstractNumId w:val="12"/>
  </w:num>
  <w:num w:numId="7">
    <w:abstractNumId w:val="0"/>
  </w:num>
  <w:num w:numId="8">
    <w:abstractNumId w:val="2"/>
  </w:num>
  <w:num w:numId="9">
    <w:abstractNumId w:val="9"/>
  </w:num>
  <w:num w:numId="10">
    <w:abstractNumId w:val="10"/>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68"/>
    <w:rsid w:val="000F6639"/>
    <w:rsid w:val="001451A6"/>
    <w:rsid w:val="0024277B"/>
    <w:rsid w:val="00384EBD"/>
    <w:rsid w:val="003B5860"/>
    <w:rsid w:val="00452DEC"/>
    <w:rsid w:val="004A347C"/>
    <w:rsid w:val="004E4974"/>
    <w:rsid w:val="006875F7"/>
    <w:rsid w:val="00A7012E"/>
    <w:rsid w:val="00AA1727"/>
    <w:rsid w:val="00B4163D"/>
    <w:rsid w:val="00C0272F"/>
    <w:rsid w:val="00D712F4"/>
    <w:rsid w:val="00E135E1"/>
    <w:rsid w:val="00E82130"/>
    <w:rsid w:val="00ED2668"/>
    <w:rsid w:val="00EF0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12A48-3151-4802-9A45-FE3FD597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6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D2668"/>
    <w:rPr>
      <w:color w:val="0563C1" w:themeColor="hyperlink"/>
      <w:u w:val="single"/>
    </w:rPr>
  </w:style>
  <w:style w:type="paragraph" w:styleId="En-tte">
    <w:name w:val="header"/>
    <w:basedOn w:val="Normal"/>
    <w:link w:val="En-tteCar"/>
    <w:rsid w:val="00ED2668"/>
    <w:pPr>
      <w:tabs>
        <w:tab w:val="center" w:pos="4536"/>
        <w:tab w:val="right" w:pos="9072"/>
      </w:tabs>
    </w:pPr>
  </w:style>
  <w:style w:type="character" w:customStyle="1" w:styleId="En-tteCar">
    <w:name w:val="En-tête Car"/>
    <w:basedOn w:val="Policepardfaut"/>
    <w:link w:val="En-tte"/>
    <w:rsid w:val="00ED2668"/>
    <w:rPr>
      <w:rFonts w:ascii="Times New Roman" w:eastAsia="Times New Roman" w:hAnsi="Times New Roman" w:cs="Times New Roman"/>
      <w:sz w:val="24"/>
      <w:szCs w:val="24"/>
      <w:lang w:eastAsia="fr-FR"/>
    </w:rPr>
  </w:style>
  <w:style w:type="paragraph" w:styleId="Pieddepage">
    <w:name w:val="footer"/>
    <w:basedOn w:val="Normal"/>
    <w:link w:val="PieddepageCar"/>
    <w:rsid w:val="00ED2668"/>
    <w:pPr>
      <w:tabs>
        <w:tab w:val="center" w:pos="4536"/>
        <w:tab w:val="right" w:pos="9072"/>
      </w:tabs>
    </w:pPr>
  </w:style>
  <w:style w:type="character" w:customStyle="1" w:styleId="PieddepageCar">
    <w:name w:val="Pied de page Car"/>
    <w:basedOn w:val="Policepardfaut"/>
    <w:link w:val="Pieddepage"/>
    <w:rsid w:val="00ED2668"/>
    <w:rPr>
      <w:rFonts w:ascii="Times New Roman" w:eastAsia="Times New Roman" w:hAnsi="Times New Roman" w:cs="Times New Roman"/>
      <w:sz w:val="24"/>
      <w:szCs w:val="24"/>
      <w:lang w:eastAsia="fr-FR"/>
    </w:rPr>
  </w:style>
  <w:style w:type="character" w:styleId="Numrodepage">
    <w:name w:val="page number"/>
    <w:basedOn w:val="Policepardfaut"/>
    <w:rsid w:val="00ED2668"/>
  </w:style>
  <w:style w:type="paragraph" w:styleId="Paragraphedeliste">
    <w:name w:val="List Paragraph"/>
    <w:basedOn w:val="Normal"/>
    <w:uiPriority w:val="34"/>
    <w:qFormat/>
    <w:rsid w:val="00ED2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ula.org/revue/document14096.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bula.org/revue/document12975.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chive.ifla.org/IV/ifla74/papers/085-Tien_Lai-Lin-trans-fr.pdf"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SAUTIN</dc:creator>
  <cp:keywords/>
  <dc:description/>
  <cp:lastModifiedBy>Luc SAUTIN</cp:lastModifiedBy>
  <cp:revision>2</cp:revision>
  <dcterms:created xsi:type="dcterms:W3CDTF">2022-10-04T14:12:00Z</dcterms:created>
  <dcterms:modified xsi:type="dcterms:W3CDTF">2022-10-04T14:12:00Z</dcterms:modified>
</cp:coreProperties>
</file>